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A171" w14:textId="5D816F82" w:rsidR="00671D65" w:rsidRPr="00671D65" w:rsidRDefault="00671D65" w:rsidP="00671D65">
      <w:pPr>
        <w:shd w:val="clear" w:color="auto" w:fill="FFFFFF"/>
        <w:rPr>
          <w:rFonts w:ascii="Calibri" w:eastAsia="Times New Roman" w:hAnsi="Calibri" w:cs="Calibri"/>
          <w:color w:val="222222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Ofício nº </w:t>
      </w:r>
      <w:r w:rsidR="0022010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___/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2021</w:t>
      </w:r>
    </w:p>
    <w:p w14:paraId="7DFE4549" w14:textId="77777777" w:rsidR="00671D65" w:rsidRPr="00671D65" w:rsidRDefault="00671D65" w:rsidP="00671D65">
      <w:pPr>
        <w:shd w:val="clear" w:color="auto" w:fill="FFFFFF"/>
        <w:rPr>
          <w:rFonts w:ascii="Calibri" w:eastAsia="Times New Roman" w:hAnsi="Calibri" w:cs="Calibri"/>
          <w:color w:val="222222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1EB50E89" w14:textId="430ABD4D" w:rsidR="00671D65" w:rsidRPr="00671D65" w:rsidRDefault="00671D65" w:rsidP="00671D65">
      <w:pPr>
        <w:shd w:val="clear" w:color="auto" w:fill="FFFFFF"/>
        <w:jc w:val="right"/>
        <w:rPr>
          <w:rFonts w:ascii="Calibri" w:eastAsia="Times New Roman" w:hAnsi="Calibri" w:cs="Calibri"/>
          <w:color w:val="222222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Brasília,</w:t>
      </w:r>
      <w:r w:rsidR="00200D6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23</w:t>
      </w:r>
      <w:r w:rsidR="009C2BF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agosto de 2021</w:t>
      </w:r>
    </w:p>
    <w:p w14:paraId="22FB71EB" w14:textId="77777777" w:rsidR="00671D65" w:rsidRPr="00671D65" w:rsidRDefault="00671D65" w:rsidP="00671D65">
      <w:pPr>
        <w:shd w:val="clear" w:color="auto" w:fill="FFFFFF"/>
        <w:rPr>
          <w:rFonts w:ascii="Calibri" w:eastAsia="Times New Roman" w:hAnsi="Calibri" w:cs="Calibri"/>
          <w:color w:val="222222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6A529B06" w14:textId="1A439189" w:rsidR="009C2BF9" w:rsidRDefault="009C2BF9" w:rsidP="00671D65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Assunto: Reforma Administrativa</w:t>
      </w:r>
    </w:p>
    <w:p w14:paraId="7E122C89" w14:textId="77777777" w:rsidR="009C2BF9" w:rsidRDefault="009C2BF9" w:rsidP="00671D65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234DF72D" w14:textId="77777777" w:rsidR="00671D65" w:rsidRPr="00671D65" w:rsidRDefault="00671D65" w:rsidP="00671D65">
      <w:pPr>
        <w:shd w:val="clear" w:color="auto" w:fill="FFFFFF"/>
        <w:rPr>
          <w:rFonts w:ascii="Calibri" w:eastAsia="Times New Roman" w:hAnsi="Calibri" w:cs="Calibri"/>
          <w:color w:val="222222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Excelentíssimo Senhor Deputado Fernando Monteiro</w:t>
      </w:r>
    </w:p>
    <w:p w14:paraId="011032AC" w14:textId="39E3075A" w:rsidR="00671D65" w:rsidRPr="00671D65" w:rsidRDefault="00671D65" w:rsidP="00671D65">
      <w:pPr>
        <w:shd w:val="clear" w:color="auto" w:fill="FFFFFF"/>
        <w:rPr>
          <w:rFonts w:ascii="Calibri" w:eastAsia="Times New Roman" w:hAnsi="Calibri" w:cs="Calibri"/>
          <w:color w:val="222222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Presidente da Comissão Especial para a análise da PEC </w:t>
      </w:r>
      <w:r w:rsidR="0080037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nº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32/2020</w:t>
      </w:r>
      <w:r w:rsidR="0080037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– 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Reforma Administrativa</w:t>
      </w:r>
    </w:p>
    <w:p w14:paraId="6574A23C" w14:textId="77777777" w:rsidR="00671D65" w:rsidRPr="00671D65" w:rsidRDefault="00671D65" w:rsidP="00671D65">
      <w:pPr>
        <w:shd w:val="clear" w:color="auto" w:fill="FFFFFF"/>
        <w:rPr>
          <w:rFonts w:ascii="Calibri" w:eastAsia="Times New Roman" w:hAnsi="Calibri" w:cs="Calibri"/>
          <w:color w:val="222222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4680C904" w14:textId="77777777" w:rsidR="00671D65" w:rsidRPr="00671D65" w:rsidRDefault="00671D65" w:rsidP="00671D65">
      <w:pPr>
        <w:shd w:val="clear" w:color="auto" w:fill="FFFFFF"/>
        <w:rPr>
          <w:rFonts w:ascii="Calibri" w:eastAsia="Times New Roman" w:hAnsi="Calibri" w:cs="Calibri"/>
          <w:color w:val="222222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Senhor Presidente,</w:t>
      </w:r>
    </w:p>
    <w:p w14:paraId="55AC6F00" w14:textId="77777777" w:rsidR="00671D65" w:rsidRPr="00671D65" w:rsidRDefault="00671D65" w:rsidP="00671D65">
      <w:pPr>
        <w:shd w:val="clear" w:color="auto" w:fill="FFFFFF"/>
        <w:rPr>
          <w:rFonts w:ascii="Calibri" w:eastAsia="Times New Roman" w:hAnsi="Calibri" w:cs="Calibri"/>
          <w:color w:val="222222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09CC28F0" w14:textId="296EBDC0" w:rsidR="00AD3F52" w:rsidRDefault="00AD3F52" w:rsidP="00AD3F52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1.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ab/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À luz das competências legais da Ordem dos Advogados do Brasil (OAB), 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ins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culpidas na Lei 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nº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8.906, de 4 de julho de 1994, dentre as quais a defesa da Constituição, da ordem jurídica do Estado democrático de direito, dos direitos humanos, da justiça social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da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boa aplicação das leis e 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do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aperfeiçoamento da cultura e das instituições jurídicas</w:t>
      </w:r>
      <w:r w:rsidR="003C0CC0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(art. 44, I)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vimos, cordialmente, manifestar a extrema preocupação da 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Seccional da OAB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de Brasília e das entidades de representação abaixo assinadas a respeito do devido processo legislativo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E05B59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tanto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formal</w:t>
      </w:r>
      <w:r w:rsidR="00E05B59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quanto às regras de tramitação, como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material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</w:t>
      </w:r>
      <w:r w:rsidR="00E05B59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em relação à razoabilidade e à proporcionalidade, 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tramitação da Proposta de Emenda à Constituição (PEC) 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nº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32, de 2020, bem como de 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vários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aspectos 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de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mérito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da matéria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. As razões que fundamentam a </w:t>
      </w:r>
      <w:r w:rsidR="003C0CC0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reflexão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por maior zelo ao devido processo legislativo 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e à adequada análise do mérito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são as que seguem.</w:t>
      </w:r>
    </w:p>
    <w:p w14:paraId="2CCF9B5B" w14:textId="4BB94B1F" w:rsidR="00AD3F52" w:rsidRDefault="00AD3F52" w:rsidP="00AD3F52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Calibri" w:eastAsia="Times New Roman" w:hAnsi="Calibri" w:cs="Calibri"/>
          <w:color w:val="222222"/>
          <w:lang w:eastAsia="pt-BR"/>
        </w:rPr>
        <w:t xml:space="preserve">2. </w:t>
      </w:r>
      <w:r>
        <w:rPr>
          <w:rFonts w:ascii="Calibri" w:eastAsia="Times New Roman" w:hAnsi="Calibri" w:cs="Calibri"/>
          <w:color w:val="222222"/>
          <w:lang w:eastAsia="pt-BR"/>
        </w:rPr>
        <w:tab/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Quanto 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</w:t>
      </w:r>
      <w:r w:rsidR="0057255C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seu aspecto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formal, dispõe o artigo 113 do Ato das Disposições Constitucionais Transitórias (ADCT) que a proposição legislativa que crie ou altere despesa obrigatória ou renúncia de receita deverá ser acompanhada da estimativa do seu impacto orçamentário e financeiro. 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Vale destacar que o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descumprimento </w:t>
      </w:r>
      <w:r w:rsidR="002249B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pel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PEC 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nº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32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de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2020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2249B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</w:t>
      </w:r>
      <w:r w:rsidR="0057255C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esse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requisito constitucional levou o Tribunal de Contas da União (TCU)</w:t>
      </w:r>
      <w:r w:rsidR="00355FBD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no âmbito do Processo nº 016.435/2021-4,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a solicitar ao Ministério da Economia</w:t>
      </w:r>
      <w:r w:rsidR="0057255C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e à Casa Civil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80037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os </w:t>
      </w:r>
      <w:r w:rsidR="0057255C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dados e a metodologia utilizada para atestar que a </w:t>
      </w:r>
      <w:r w:rsidR="009B1D5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proposta</w:t>
      </w:r>
      <w:r w:rsidR="0057255C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significar</w:t>
      </w:r>
      <w:r w:rsidR="00355FBD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ia realmente uma</w:t>
      </w:r>
      <w:r w:rsidR="0057255C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economia aos cofres públicos</w:t>
      </w:r>
      <w:r w:rsidR="009B1D5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uma vez que não há comprovação técnica da</w:t>
      </w:r>
      <w:r w:rsidR="00EB24B6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a</w:t>
      </w:r>
      <w:r w:rsidR="009B1D5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firmação feita pelo Executivo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. </w:t>
      </w:r>
      <w:r w:rsidR="00B469E8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</w:t>
      </w:r>
      <w:r w:rsidR="009B1D5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falta da demonstração desse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aspecto </w:t>
      </w:r>
      <w:r w:rsidR="003C0CC0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poderá tornar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a tramitação da </w:t>
      </w:r>
      <w:r w:rsidR="009B1D5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proposição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inconstitucional </w:t>
      </w:r>
      <w:r w:rsidR="00671D65" w:rsidRPr="00AD3F5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pt-BR"/>
        </w:rPr>
        <w:t>de jure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e </w:t>
      </w:r>
      <w:r w:rsidR="00671D65" w:rsidRPr="00AD3F5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pt-BR"/>
        </w:rPr>
        <w:t>prima facie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14:paraId="24626925" w14:textId="77777777" w:rsidR="00AD3F52" w:rsidRDefault="00AD3F52" w:rsidP="00AD3F52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Calibri" w:eastAsia="Times New Roman" w:hAnsi="Calibri" w:cs="Calibri"/>
          <w:color w:val="222222"/>
          <w:lang w:eastAsia="pt-BR"/>
        </w:rPr>
        <w:t xml:space="preserve">3. </w:t>
      </w:r>
      <w:r>
        <w:rPr>
          <w:rFonts w:ascii="Calibri" w:eastAsia="Times New Roman" w:hAnsi="Calibri" w:cs="Calibri"/>
          <w:color w:val="222222"/>
          <w:lang w:eastAsia="pt-BR"/>
        </w:rPr>
        <w:tab/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 reconhecimento da falta de embasamento técnico à PEC </w:t>
      </w:r>
      <w:r w:rsidR="009B1D5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nº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32</w:t>
      </w:r>
      <w:r w:rsidR="009B1D5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de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2020</w:t>
      </w:r>
      <w:r w:rsidR="009B1D5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levou a própria Comissão Especial a encaminhar três requerimentos de informaç</w:t>
      </w:r>
      <w:r w:rsidR="00355FBD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ões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ao Ministério da Economia</w:t>
      </w:r>
      <w:r w:rsidR="00B469E8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(RIC 837/2021, RIC 836/2021 e RIC 838/2021)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solicitando</w:t>
      </w:r>
      <w:r w:rsidR="00B469E8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estimativa de impacto orçamentário, financeiro e econômico da </w:t>
      </w:r>
      <w:r w:rsidR="003C0CC0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proposta</w:t>
      </w:r>
      <w:r w:rsidR="009B1D5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no Regime Fiscal vigente</w:t>
      </w:r>
      <w:r w:rsidR="00562E29">
        <w:rPr>
          <w:rStyle w:val="Refdenotaderodap"/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footnoteReference w:id="1"/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; informações e estudos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lastRenderedPageBreak/>
        <w:t>existentes para a definição das formas de vínculos proposta</w:t>
      </w:r>
      <w:r w:rsidR="003C0CC0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na </w:t>
      </w:r>
      <w:r w:rsidR="009B1D5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PEC nº 32, de 2020</w:t>
      </w:r>
      <w:r w:rsidR="00355FBD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</w:t>
      </w:r>
      <w:r w:rsidR="009B1D5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e </w:t>
      </w:r>
      <w:r w:rsidR="003C0CC0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su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 repercussão na organização da Administração Pública</w:t>
      </w:r>
      <w:r w:rsidR="00562E29">
        <w:rPr>
          <w:rStyle w:val="Refdenotaderodap"/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footnoteReference w:id="2"/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; e informações sobre os estudos existentes para a definição dos critérios e </w:t>
      </w:r>
      <w:r w:rsidR="003C0CC0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</w:t>
      </w:r>
      <w:r w:rsidR="00355FBD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organicidade da avaliação de desempenho constante da </w:t>
      </w:r>
      <w:r w:rsidR="009B1D5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PEC nº 32, de 2020</w:t>
      </w:r>
      <w:r w:rsidR="00562E29">
        <w:rPr>
          <w:rStyle w:val="Refdenotaderodap"/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footnoteReference w:id="3"/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14:paraId="7A2ECBDC" w14:textId="77777777" w:rsidR="00AD3F52" w:rsidRDefault="00AD3F52" w:rsidP="00AD3F52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Calibri" w:eastAsia="Times New Roman" w:hAnsi="Calibri" w:cs="Calibri"/>
          <w:color w:val="222222"/>
          <w:lang w:eastAsia="pt-BR"/>
        </w:rPr>
        <w:t xml:space="preserve">4. </w:t>
      </w:r>
      <w:r>
        <w:rPr>
          <w:rFonts w:ascii="Calibri" w:eastAsia="Times New Roman" w:hAnsi="Calibri" w:cs="Calibri"/>
          <w:color w:val="222222"/>
          <w:lang w:eastAsia="pt-BR"/>
        </w:rPr>
        <w:tab/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 Ministério da Economia encaminhou respostas aos três requerimentos somente no dia 12 de agosto, </w:t>
      </w:r>
      <w:r w:rsidR="00B469E8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quinta-feira última,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não oferecendo tempo hábil aos parlamentares e à sociedade civil para tomarem ciência de seus termos e auditarem as informações ali constantes.</w:t>
      </w:r>
    </w:p>
    <w:p w14:paraId="2A041C04" w14:textId="77777777" w:rsidR="00AD3F52" w:rsidRDefault="00AD3F52" w:rsidP="00AD3F52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Calibri" w:eastAsia="Times New Roman" w:hAnsi="Calibri" w:cs="Calibri"/>
          <w:color w:val="222222"/>
          <w:lang w:eastAsia="pt-BR"/>
        </w:rPr>
        <w:t xml:space="preserve">5. </w:t>
      </w:r>
      <w:r>
        <w:rPr>
          <w:rFonts w:ascii="Calibri" w:eastAsia="Times New Roman" w:hAnsi="Calibri" w:cs="Calibri"/>
          <w:color w:val="222222"/>
          <w:lang w:eastAsia="pt-BR"/>
        </w:rPr>
        <w:tab/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Ademais, e de forma ainda mais grave, </w:t>
      </w:r>
      <w:r w:rsidR="00355FBD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verificou-se que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muitas das respostas foram superficiais, </w:t>
      </w:r>
      <w:r w:rsidR="00671D65" w:rsidRPr="00AD3F5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pt-BR"/>
        </w:rPr>
        <w:t>pro</w:t>
      </w:r>
      <w:r w:rsidR="001C37AC" w:rsidRPr="00AD3F5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pt-BR"/>
        </w:rPr>
        <w:t xml:space="preserve"> </w:t>
      </w:r>
      <w:r w:rsidR="00671D65" w:rsidRPr="00AD3F5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pt-BR"/>
        </w:rPr>
        <w:t>forma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algumas tautológicas e outras, ainda, </w:t>
      </w:r>
      <w:r w:rsidR="0057255C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alheias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ao </w:t>
      </w:r>
      <w:r w:rsidR="0057255C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questionamento objetivo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ferindo, para além do devido processo legislativo formal, o devido processo </w:t>
      </w:r>
      <w:r w:rsidR="003C0CC0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em seu âmbito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material, </w:t>
      </w:r>
      <w:r w:rsidR="001C37AC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por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frustra</w:t>
      </w:r>
      <w:r w:rsidR="001C37AC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re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m a expectativa da decisão informada e o dever de transparência do Poder Público.</w:t>
      </w:r>
    </w:p>
    <w:p w14:paraId="4B267B87" w14:textId="217B3544" w:rsidR="00AD3F52" w:rsidRDefault="00AD3F52" w:rsidP="00AD3F52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Calibri" w:eastAsia="Times New Roman" w:hAnsi="Calibri" w:cs="Calibri"/>
          <w:color w:val="222222"/>
          <w:lang w:eastAsia="pt-BR"/>
        </w:rPr>
        <w:t xml:space="preserve">6. </w:t>
      </w:r>
      <w:r>
        <w:rPr>
          <w:rFonts w:ascii="Calibri" w:eastAsia="Times New Roman" w:hAnsi="Calibri" w:cs="Calibri"/>
          <w:color w:val="222222"/>
          <w:lang w:eastAsia="pt-BR"/>
        </w:rPr>
        <w:tab/>
      </w:r>
      <w:r w:rsidR="00EB24B6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F</w:t>
      </w:r>
      <w:r w:rsidR="00562E29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oram identificadas </w:t>
      </w:r>
      <w:r w:rsidR="00562E29" w:rsidRPr="00AD3F5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pt-BR"/>
        </w:rPr>
        <w:t>somente no âmbito do poder executivo federal</w:t>
      </w:r>
      <w:r w:rsidR="00EB24B6" w:rsidRPr="00AD3F5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pt-BR"/>
        </w:rPr>
        <w:t>,</w:t>
      </w:r>
      <w:r w:rsidR="00562E29" w:rsidRPr="00AD3F5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pt-BR"/>
        </w:rPr>
        <w:t xml:space="preserve"> </w:t>
      </w:r>
      <w:r w:rsidR="00562E29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1</w:t>
      </w:r>
      <w:r w:rsidR="00EB24B6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  <w:r w:rsidR="00562E29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740 diferentes modalidades de prestação de serviços públicos à sociedade</w:t>
      </w:r>
      <w:r w:rsidR="00EB24B6">
        <w:rPr>
          <w:rStyle w:val="Refdenotaderodap"/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footnoteReference w:id="4"/>
      </w:r>
      <w:r w:rsidR="00562E29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que têm usuários individuais e corporativos. Esse número permite que seja muito ilustrada a gravidade da falta de avaliação dos impactos das mudanças propostas na PEC 32/2020, pois é responsabilidade do proponente da emenda constitucional demonstrar que as regras a serem alteradas, e a forma como tais alterações serão implementadas, não causará descontinuidade em qualquer desses serviços, bem como</w:t>
      </w:r>
      <w:r w:rsidR="00EB24B6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impacto na qualidade pela</w:t>
      </w:r>
      <w:r w:rsidR="00562E29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redução de suas capacidades de funcionamento e atendimento. </w:t>
      </w:r>
    </w:p>
    <w:p w14:paraId="5E2E5E27" w14:textId="71A40B95" w:rsidR="00AD3F52" w:rsidRDefault="00AD3F52" w:rsidP="00AD3F52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Calibri" w:eastAsia="Times New Roman" w:hAnsi="Calibri" w:cs="Calibri"/>
          <w:color w:val="222222"/>
          <w:lang w:eastAsia="pt-BR"/>
        </w:rPr>
        <w:t xml:space="preserve">7. </w:t>
      </w:r>
      <w:r>
        <w:rPr>
          <w:rFonts w:ascii="Calibri" w:eastAsia="Times New Roman" w:hAnsi="Calibri" w:cs="Calibri"/>
          <w:color w:val="222222"/>
          <w:lang w:eastAsia="pt-BR"/>
        </w:rPr>
        <w:tab/>
      </w:r>
      <w:r w:rsidR="00562E29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 PEC 32 não trata do tema das avaliações de desempenho, restringindo-se à demissão de servidores estáveis por insuficiência de desempenho. O Decreto presidencial 9.745, de 2019</w:t>
      </w:r>
      <w:r w:rsidR="00562E29">
        <w:rPr>
          <w:rStyle w:val="Refdenotaderodap"/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footnoteReference w:id="5"/>
      </w:r>
      <w:r w:rsidR="00562E29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delega a várias unidades do Ministério da Economia a responsabilidade</w:t>
      </w:r>
      <w:r w:rsidR="00EB24B6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</w:t>
      </w:r>
      <w:r w:rsidR="00562E29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avaliar e gerir o desempenho dos servidores públicos – incluindo o art. 138, I, f, que delega competência à Secretaria de Gestão e Desempenho de Pessoal, órgão central do Sistema de Pessoal (SIPEC).    </w:t>
      </w:r>
    </w:p>
    <w:p w14:paraId="6EE6E24D" w14:textId="39DA0B32" w:rsidR="00AD3F52" w:rsidRDefault="00AD3F52" w:rsidP="00AD3F5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222222"/>
          <w:lang w:eastAsia="pt-BR"/>
        </w:rPr>
        <w:t xml:space="preserve">8. </w:t>
      </w:r>
      <w:r>
        <w:rPr>
          <w:rFonts w:ascii="Calibri" w:eastAsia="Times New Roman" w:hAnsi="Calibri" w:cs="Calibri"/>
          <w:color w:val="222222"/>
          <w:lang w:eastAsia="pt-BR"/>
        </w:rPr>
        <w:tab/>
      </w:r>
      <w:r w:rsidR="00EB24B6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No que tange à preocupação com o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devido processo </w:t>
      </w:r>
      <w:r w:rsidR="001D15A3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legislativo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material, </w:t>
      </w:r>
      <w:r w:rsidR="00EB24B6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destaca-se</w:t>
      </w:r>
      <w:r w:rsidR="00B469E8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3C0CC0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ainda</w:t>
      </w:r>
      <w:r w:rsidR="00B469E8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</w:t>
      </w:r>
      <w:r w:rsidR="003C0CC0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4540A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escrutínio de tema tão complexo em meio ao regime especial de deliberações </w:t>
      </w:r>
      <w:r w:rsidR="004540A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decorrente da pandemia de covid-19, </w:t>
      </w:r>
      <w:r w:rsidR="003C0CC0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de forma remota, </w:t>
      </w:r>
      <w:r w:rsidR="004540A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que</w:t>
      </w:r>
      <w:r w:rsidR="00B469E8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</w:t>
      </w:r>
      <w:r w:rsidR="004540A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naturalmente</w:t>
      </w:r>
      <w:r w:rsidR="00B469E8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</w:t>
      </w:r>
      <w:r w:rsidR="004540A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implica um debate de menor profundidade sobre as matérias em apreciação</w:t>
      </w:r>
      <w:r w:rsidR="00B469E8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estruturantes para a vida dos cidadãos nos anos vindouros.</w:t>
      </w:r>
    </w:p>
    <w:p w14:paraId="7393570E" w14:textId="53D731AF" w:rsidR="00AD3F52" w:rsidRDefault="00AD3F52" w:rsidP="00AD3F52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9.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ab/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Soma-se </w:t>
      </w:r>
      <w:r w:rsidR="003C0CC0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 isso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a extrema exiguidade de tempo oferecido aos parlamentares e às entidades da sociedade civil para amadurecerem o debate</w:t>
      </w:r>
      <w:r w:rsidR="004540A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sobre o tema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e criarem </w:t>
      </w:r>
      <w:r w:rsidR="004540A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uma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verdadeira dialética</w:t>
      </w:r>
      <w:r w:rsidR="004540A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a respeito de tão </w:t>
      </w:r>
      <w:r w:rsidR="00B469E8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fundamental</w:t>
      </w:r>
      <w:r w:rsidR="004540A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reforma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. A </w:t>
      </w:r>
      <w:r w:rsidR="009B1D5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PEC nº 32, de 2020,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foi encaminhada ao Congresso Nacional no dia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lastRenderedPageBreak/>
        <w:t xml:space="preserve">3 de setembro de 2020, tendo </w:t>
      </w:r>
      <w:r w:rsidR="004540A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sido </w:t>
      </w:r>
      <w:r w:rsidR="002249B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aprovado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 Plano de Trabalho da Comissão Especial constituída em 16 de junho de 2021 e as reuniões ocorrid</w:t>
      </w:r>
      <w:r w:rsidR="002249B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as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entre 22 de junho e 19 de agosto do corrente ano. </w:t>
      </w:r>
      <w:r w:rsidR="001C34C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Isso fica, flagrantemente, evidenciado, por exemplo, pelas reiteradas defesas públicas de membros da Comissão Especial focadas no tema “avaliação de desempenho”, anteriormente mencionado.</w:t>
      </w:r>
    </w:p>
    <w:p w14:paraId="13CEB0E7" w14:textId="10F8935D" w:rsidR="00AD3F52" w:rsidRDefault="00AD3F52" w:rsidP="00AD3F52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Calibri" w:eastAsia="Times New Roman" w:hAnsi="Calibri" w:cs="Calibri"/>
          <w:color w:val="222222"/>
          <w:lang w:eastAsia="pt-BR"/>
        </w:rPr>
        <w:t xml:space="preserve">10. </w:t>
      </w:r>
      <w:r>
        <w:rPr>
          <w:rFonts w:ascii="Calibri" w:eastAsia="Times New Roman" w:hAnsi="Calibri" w:cs="Calibri"/>
          <w:color w:val="222222"/>
          <w:lang w:eastAsia="pt-BR"/>
        </w:rPr>
        <w:tab/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Em menos de três meses de</w:t>
      </w:r>
      <w:r w:rsidR="003C0CC0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efetiva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tramitação na Câmara dos Deputados, e sem as peças processuais necessárias para a formação da opinião tecnicamente fundamentada</w:t>
      </w:r>
      <w:r w:rsidR="002249B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dos parlamentares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pretende-se colocar em votação </w:t>
      </w:r>
      <w:r w:rsidR="004540A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uma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proposição que </w:t>
      </w:r>
      <w:r w:rsidR="003C0CC0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tem sido apontada por especialistas como de</w:t>
      </w:r>
      <w:r w:rsidR="0057255C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grande risco sistêmico </w:t>
      </w:r>
      <w:r w:rsidR="0057255C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à máquina pública</w:t>
      </w:r>
      <w:r w:rsidR="001C34C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 Tememos, ainda, que,</w:t>
      </w:r>
      <w:r w:rsidR="0012205C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essa </w:t>
      </w:r>
      <w:r w:rsidR="001C34C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tramitação enseje as condições objetivas para a apresentação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Ações Diretas de Constitucionalidade (</w:t>
      </w:r>
      <w:proofErr w:type="spellStart"/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ADIs</w:t>
      </w:r>
      <w:proofErr w:type="spellEnd"/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)</w:t>
      </w:r>
      <w:r w:rsidR="00E95F88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e mandatos de segurança</w:t>
      </w:r>
      <w:r w:rsidR="0057255C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</w:t>
      </w:r>
      <w:r w:rsidR="001C34C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basead</w:t>
      </w:r>
      <w:r w:rsidR="00E95F88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</w:t>
      </w:r>
      <w:r w:rsidR="001C34C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s nos aspectos por este </w:t>
      </w:r>
      <w:r w:rsidR="0057255C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Ofício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colimados, dentre outros, </w:t>
      </w:r>
      <w:r w:rsidR="001C34C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 que poderia expor </w:t>
      </w:r>
      <w:r w:rsidR="00F22260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 Congresso Nacional</w:t>
      </w:r>
      <w:r w:rsidR="001C34C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a um desnecessário </w:t>
      </w:r>
      <w:r w:rsidR="004540A1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escrutínio judicial.</w:t>
      </w:r>
    </w:p>
    <w:p w14:paraId="4BA23871" w14:textId="00FB9414" w:rsidR="00671D65" w:rsidRPr="00AD3F52" w:rsidRDefault="00AD3F52" w:rsidP="00AD3F52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Calibri" w:eastAsia="Times New Roman" w:hAnsi="Calibri" w:cs="Calibri"/>
          <w:color w:val="222222"/>
          <w:lang w:eastAsia="pt-BR"/>
        </w:rPr>
        <w:t xml:space="preserve">11. </w:t>
      </w:r>
      <w:r>
        <w:rPr>
          <w:rFonts w:ascii="Calibri" w:eastAsia="Times New Roman" w:hAnsi="Calibri" w:cs="Calibri"/>
          <w:color w:val="222222"/>
          <w:lang w:eastAsia="pt-BR"/>
        </w:rPr>
        <w:tab/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Para além disso, </w:t>
      </w:r>
      <w:r w:rsidR="0012205C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julgamos</w:t>
      </w:r>
      <w:r w:rsidR="000C05FE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12205C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necessário o 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enfrentamento de temas controvertidos da </w:t>
      </w:r>
      <w:r w:rsidR="009B1D5F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PEC nº 32, de 2020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. Dentre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eles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alguns já destacados</w:t>
      </w:r>
      <w:r w:rsidR="00671D65" w:rsidRP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por diversas entidades da sociedade civil:</w:t>
      </w:r>
    </w:p>
    <w:p w14:paraId="39349F11" w14:textId="77777777" w:rsidR="00AD3F52" w:rsidRDefault="00AD3F52" w:rsidP="00AD3F52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pt-BR"/>
        </w:rPr>
      </w:pPr>
    </w:p>
    <w:p w14:paraId="295C2EC1" w14:textId="46A5D148" w:rsidR="00671D65" w:rsidRPr="009F1447" w:rsidRDefault="00AD3F52" w:rsidP="00AD3F52">
      <w:pPr>
        <w:shd w:val="clear" w:color="auto" w:fill="FFFFFF"/>
        <w:ind w:left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222222"/>
          <w:lang w:eastAsia="pt-BR"/>
        </w:rPr>
        <w:t xml:space="preserve">1. </w:t>
      </w:r>
      <w:r w:rsidR="00671D65" w:rsidRPr="00671D65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Os impactos negativos na prevenção e no combate à corrupção, à luz da Convenção de Mérida de Combate à Corrupção, </w:t>
      </w:r>
      <w:r w:rsidR="004540A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internalizada em nosso ordenamento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pelo Decreto </w:t>
      </w:r>
      <w:r w:rsidR="004540A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nº 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5</w:t>
      </w:r>
      <w:r w:rsidR="004540A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287, de 2006; </w:t>
      </w:r>
      <w:r w:rsidR="004540A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</w:t>
      </w:r>
      <w:r w:rsidR="00F22260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Agenda 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2030 da Organização das Nações Unidas</w:t>
      </w:r>
      <w:r w:rsidR="002249B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(Objetivos do Desenvolvimento Sustentável-ODS)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; e </w:t>
      </w:r>
      <w:r w:rsidR="004540A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Resolução </w:t>
      </w:r>
      <w:r w:rsidR="004540A1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nº 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1</w:t>
      </w:r>
      <w:r w:rsidR="00410A18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de 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2018</w:t>
      </w:r>
      <w:r w:rsidR="00410A18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da Comissão Interamericana de Direitos Humanos (CIDH)</w:t>
      </w:r>
      <w:r w:rsidR="009F144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e conforme já alertado na Nota Técnica 69/2021, da </w:t>
      </w:r>
      <w:r w:rsidR="009F1447" w:rsidRPr="009F144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Consultoria </w:t>
      </w:r>
      <w:r w:rsidR="009F144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</w:t>
      </w:r>
      <w:r w:rsidR="009F1447" w:rsidRPr="009F144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 Orçamentos,</w:t>
      </w:r>
      <w:r w:rsidR="009F144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9F1447" w:rsidRPr="009F144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Fiscalização </w:t>
      </w:r>
      <w:r w:rsidR="009F144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</w:t>
      </w:r>
      <w:r w:rsidR="009F1447" w:rsidRPr="009F144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Controle</w:t>
      </w:r>
      <w:r w:rsidR="009F144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(CONORF) do Senado Federal, que </w:t>
      </w:r>
      <w:r w:rsidR="009F1447" w:rsidRPr="009F144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Aspectos Fiscais da PEC 32/2020</w:t>
      </w:r>
      <w:r w:rsidR="009F144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9F1447" w:rsidRPr="009F144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(“Reforma Administrativa”) e</w:t>
      </w:r>
      <w:r w:rsidR="009F144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9F1447" w:rsidRPr="009F144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Proposta de Medidas Alternativas</w:t>
      </w:r>
      <w:r w:rsidR="005D2878">
        <w:rPr>
          <w:rStyle w:val="Refdenotaderodap"/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footnoteReference w:id="6"/>
      </w:r>
      <w:r w:rsidR="009F144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;</w:t>
      </w:r>
    </w:p>
    <w:p w14:paraId="507A6493" w14:textId="559F4487" w:rsidR="00671D65" w:rsidRPr="00671D65" w:rsidRDefault="00671D65" w:rsidP="00671D65">
      <w:pPr>
        <w:shd w:val="clear" w:color="auto" w:fill="FFFFFF"/>
        <w:ind w:left="720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2.</w:t>
      </w:r>
      <w:r w:rsidRPr="00671D65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ofensa da </w:t>
      </w:r>
      <w:r w:rsidR="009B1D5F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PEC </w:t>
      </w:r>
      <w:r w:rsidR="009B1D5F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nº </w:t>
      </w:r>
      <w:r w:rsidR="009B1D5F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32</w:t>
      </w:r>
      <w:r w:rsidR="009B1D5F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de </w:t>
      </w:r>
      <w:r w:rsidR="009B1D5F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2020</w:t>
      </w:r>
      <w:r w:rsidR="009B1D5F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ao princípio constitucional do acesso ao serviço público por meio de concurso, </w:t>
      </w:r>
      <w:r w:rsidR="00DC290E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 que fere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a impessoalidade que deve </w:t>
      </w:r>
      <w:r w:rsidR="00410A18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nortear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a coisa pública;</w:t>
      </w:r>
    </w:p>
    <w:p w14:paraId="027139AB" w14:textId="4C36CD8F" w:rsidR="00671D65" w:rsidRPr="00671D65" w:rsidRDefault="00671D65" w:rsidP="00671D65">
      <w:pPr>
        <w:shd w:val="clear" w:color="auto" w:fill="FFFFFF"/>
        <w:ind w:left="720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3.</w:t>
      </w:r>
      <w:r w:rsidRPr="00671D65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</w:t>
      </w:r>
      <w:r w:rsidR="007C706B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 riscos de malversação dos recursos públicos embutidos no aumento do número de cargos em comissão, de terceirizados e de outros vínculos precários</w:t>
      </w:r>
      <w:r w:rsidR="00410A18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a partir da demissão ou </w:t>
      </w:r>
      <w:r w:rsidR="00F22260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exoneração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servidores concursados</w:t>
      </w:r>
      <w:r w:rsidR="00410A18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F22260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menos 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suscetíveis a intervenções políticas;</w:t>
      </w:r>
    </w:p>
    <w:p w14:paraId="4CBDF591" w14:textId="00577E1C" w:rsidR="00671D65" w:rsidRPr="00671D65" w:rsidRDefault="00671D65" w:rsidP="00671D65">
      <w:pPr>
        <w:shd w:val="clear" w:color="auto" w:fill="FFFFFF"/>
        <w:ind w:left="720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4.</w:t>
      </w:r>
      <w:r w:rsidRPr="00671D65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</w:t>
      </w:r>
      <w:r w:rsidR="007C706B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 captura do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Estado pela força política </w:t>
      </w:r>
      <w:r w:rsidR="00F22260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</w:t>
      </w:r>
      <w:r w:rsidR="007C706B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</w:t>
      </w:r>
      <w:r w:rsidR="00F22260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situação e da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coalisão que </w:t>
      </w:r>
      <w:r w:rsidR="00F22260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 apoi</w:t>
      </w:r>
      <w:r w:rsidR="007C706B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ar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;</w:t>
      </w:r>
    </w:p>
    <w:p w14:paraId="2E82881B" w14:textId="254F8A03" w:rsidR="00671D65" w:rsidRPr="00671D65" w:rsidRDefault="00671D65" w:rsidP="00671D65">
      <w:pPr>
        <w:shd w:val="clear" w:color="auto" w:fill="FFFFFF"/>
        <w:ind w:left="720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5.</w:t>
      </w:r>
      <w:r w:rsidRPr="00671D65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</w:t>
      </w:r>
      <w:r w:rsidR="002249B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 falta de análise de</w:t>
      </w:r>
      <w:r w:rsidR="002249BC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impacto </w:t>
      </w:r>
      <w:r w:rsidR="002249B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regulatório </w:t>
      </w:r>
      <w:r w:rsidR="002249BC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da PEC na qualidade dos serviços públicos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;</w:t>
      </w:r>
    </w:p>
    <w:p w14:paraId="60AC48C7" w14:textId="36BF440A" w:rsidR="00671D65" w:rsidRPr="00671D65" w:rsidRDefault="00671D65" w:rsidP="00671D65">
      <w:pPr>
        <w:shd w:val="clear" w:color="auto" w:fill="FFFFFF"/>
        <w:ind w:left="720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lastRenderedPageBreak/>
        <w:t>6.</w:t>
      </w:r>
      <w:r w:rsidRPr="00671D65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Os impactos da PEC no </w:t>
      </w:r>
      <w:r w:rsidR="00F22260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sistema constitucional de controle da 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Administração Pública, comprometendo a defesa da probidade, </w:t>
      </w:r>
      <w:r w:rsidR="00F22260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uma vez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que, ao constitucionalizar </w:t>
      </w:r>
      <w:r w:rsidR="00410A18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priorização dos 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vínculos precários</w:t>
      </w:r>
      <w:r w:rsidR="00410A18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(temporários, comissionados, terceirizados etc.)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pavimenta terreno para que atividades técnicas possam ser prestadas por agentes sem vínculo efetivo com as carreiras que desempenham atividade</w:t>
      </w:r>
      <w:r w:rsidR="00410A18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-fim</w:t>
      </w:r>
      <w:r w:rsidR="00F22260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por exemplo,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das instituições de controle, representando alto grau de risco à independência dos integrantes </w:t>
      </w:r>
      <w:r w:rsidR="00F22260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das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carreiras e, portan</w:t>
      </w:r>
      <w:r w:rsidR="00F22260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t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o, à imparcialidade de atuação das instituições com as quais esses agentes mantêm vínculos funcionais</w:t>
      </w:r>
      <w:r w:rsidR="00F22260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todas</w:t>
      </w:r>
      <w:r w:rsidR="00410A18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em geral, necessárias ao enfrentamento do abuso do poder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14:paraId="4C70D362" w14:textId="5ADE1231" w:rsidR="00671D65" w:rsidRPr="00671D65" w:rsidRDefault="00671D65" w:rsidP="00671D65">
      <w:pPr>
        <w:shd w:val="clear" w:color="auto" w:fill="FFFFFF"/>
        <w:ind w:left="720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7.</w:t>
      </w:r>
      <w:r w:rsidRPr="00671D65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falta de cotejamento </w:t>
      </w:r>
      <w:r w:rsidR="00562E2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adequado 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com as experiências internacionais de reforma do Estado;</w:t>
      </w:r>
    </w:p>
    <w:p w14:paraId="1F6A2F52" w14:textId="5C1A0185" w:rsidR="00671D65" w:rsidRPr="00671D65" w:rsidRDefault="00671D65" w:rsidP="00671D65">
      <w:pPr>
        <w:shd w:val="clear" w:color="auto" w:fill="FFFFFF"/>
        <w:ind w:left="720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8.</w:t>
      </w:r>
      <w:r w:rsidRPr="00671D65">
        <w:rPr>
          <w:rFonts w:ascii="Times New Roman" w:eastAsia="Times New Roman" w:hAnsi="Times New Roman" w:cs="Times New Roman"/>
          <w:color w:val="222222"/>
          <w:sz w:val="14"/>
          <w:szCs w:val="14"/>
          <w:lang w:eastAsia="pt-BR"/>
        </w:rPr>
        <w:t>    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Os desafios práticos na implementação das novas regras da PEC nas 5.570 prefeituras, </w:t>
      </w:r>
      <w:r w:rsidR="00410A18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nos 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26 </w:t>
      </w:r>
      <w:r w:rsidR="00410A18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Estados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</w:t>
      </w:r>
      <w:r w:rsidR="00410A18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no 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Distrito Federal e </w:t>
      </w:r>
      <w:r w:rsidR="00410A18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na própria </w:t>
      </w: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União.</w:t>
      </w:r>
    </w:p>
    <w:p w14:paraId="7961F330" w14:textId="77777777" w:rsidR="00AD3F52" w:rsidRDefault="00671D65" w:rsidP="00671D65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70C2C2C3" w14:textId="211E7BEA" w:rsidR="00671D65" w:rsidRPr="00671D65" w:rsidRDefault="00AD3F52" w:rsidP="00671D65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Calibri" w:eastAsia="Times New Roman" w:hAnsi="Calibri" w:cs="Calibri"/>
          <w:color w:val="222222"/>
          <w:lang w:eastAsia="pt-BR"/>
        </w:rPr>
        <w:t xml:space="preserve">12. </w:t>
      </w:r>
      <w:r>
        <w:rPr>
          <w:rFonts w:ascii="Calibri" w:eastAsia="Times New Roman" w:hAnsi="Calibri" w:cs="Calibri"/>
          <w:color w:val="222222"/>
          <w:lang w:eastAsia="pt-BR"/>
        </w:rPr>
        <w:tab/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 reflexão sobre a reforma do Estado brasileiro é alvissareira e oportuna. Para que se determine o curso de ação a ser adotado, requer-se fundamentação técnica </w:t>
      </w:r>
      <w:r w:rsidR="000C05FE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 financeira</w:t>
      </w:r>
      <w:r w:rsidR="002249B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embasamento em dados oficiais</w:t>
      </w:r>
      <w:r w:rsidR="000C05FE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e respeito aos parâmetros </w:t>
      </w:r>
      <w:r w:rsidR="0057255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constitucionais, ao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devido processo </w:t>
      </w:r>
      <w:r w:rsidR="00E05B5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legislativo</w:t>
      </w:r>
      <w:r w:rsidR="00F22260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inclusive sob o aspecto material,</w:t>
      </w:r>
      <w:r w:rsidR="00E05B5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 à ordem jurídica.</w:t>
      </w:r>
    </w:p>
    <w:p w14:paraId="7AB6B36A" w14:textId="358E443C" w:rsidR="00671D65" w:rsidRPr="00671D65" w:rsidRDefault="00AD3F52" w:rsidP="00AD3F52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13.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ab/>
      </w:r>
      <w:r w:rsidR="00B9450B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 equivocada premissa de que tal reforma possa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B469E8" w:rsidRPr="00B469E8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amainar o d</w:t>
      </w:r>
      <w:r w:rsidR="00B469E8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é</w:t>
      </w:r>
      <w:r w:rsidR="00B469E8" w:rsidRPr="00B469E8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ficit fiscal</w:t>
      </w:r>
      <w:r w:rsidR="00B9450B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elide o fato de que </w:t>
      </w:r>
      <w:r w:rsidR="00B469E8" w:rsidRPr="00B469E8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 principal natureza desse déficit são as renúncias fiscais no âmbito do Orçamento Geral da União, dos orçamentos dos estados, DF e municípios, o que só pode ser solucionado no debate da Reforma Tributária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</w:t>
      </w:r>
    </w:p>
    <w:p w14:paraId="4E0DDE05" w14:textId="76141D34" w:rsidR="00671D65" w:rsidRPr="00671D65" w:rsidRDefault="00AD3F52" w:rsidP="00AD3F52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14.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ab/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Parece-nos temerária e aquém das capacidades e da envergadura dessa Casa Parlamentar dar continuidade à tramitação da </w:t>
      </w:r>
      <w:r w:rsidR="009B1D5F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PEC </w:t>
      </w:r>
      <w:r w:rsidR="009B1D5F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nº </w:t>
      </w:r>
      <w:r w:rsidR="009B1D5F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3</w:t>
      </w:r>
      <w:r w:rsidR="00562E2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2</w:t>
      </w:r>
      <w:r w:rsidR="002249BC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de </w:t>
      </w:r>
      <w:r w:rsidR="009B1D5F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2020</w:t>
      </w:r>
      <w:r w:rsidR="009B1D5F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</w:t>
      </w:r>
      <w:r w:rsidR="006E46B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ante a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inobservância dos quesitos para uma escorreita tramitação</w:t>
      </w:r>
      <w:r w:rsidR="00B9450B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sob a ótica do devido processo legislativo.</w:t>
      </w:r>
    </w:p>
    <w:p w14:paraId="3046E47B" w14:textId="2D8311FA" w:rsidR="00B9450B" w:rsidRDefault="00AD3F52" w:rsidP="00AD3F5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15.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ab/>
      </w:r>
      <w:r w:rsidR="00CD475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Necessidade há</w:t>
      </w:r>
      <w:r w:rsidR="00B9450B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sobretudo, de se aguardar as manifestações da Casa Civil </w:t>
      </w:r>
      <w:r w:rsidR="00200D6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e do Ministério da Economia </w:t>
      </w:r>
      <w:r w:rsidR="00B9450B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com as informações solicitadas pelo TCU e novas informações do Ministério da Economia que enderecem adequadamente as perguntas feitas nos requerimentos de informação</w:t>
      </w:r>
      <w:r w:rsidR="00200D6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para que se construa um debate em bases sólidas</w:t>
      </w:r>
      <w:r w:rsidR="00B9450B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 Para além disso, há a necessidade urgente de se ampliar o debate, com a convocação de novas audiências públicas cujos temas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sugerimos acima no parágrafo 11 deste Ofício.</w:t>
      </w:r>
    </w:p>
    <w:p w14:paraId="368E5954" w14:textId="36E3741D" w:rsidR="00CD4756" w:rsidRDefault="00AD3F52" w:rsidP="00AD3F5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16.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ab/>
      </w:r>
      <w:r w:rsidR="00200D6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Como consequência de todo o exposto, defendemos, também, a criação da Comissão Temporária de Reconstrução Nacional, no âmbito da Câmara dos Deputados, a Casa do Povo, com o escopo de apurar os impactos sociais e econômicos do atual conjunto de crises que vive o País; de modo a que, com base nesses impactos, elabore diagnósticos adequados à realidade concretamente apurada; e apresente soluções em políticas públicas e arranjos </w:t>
      </w:r>
      <w:r w:rsidR="00200D6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lastRenderedPageBreak/>
        <w:t>institucionais, que promovam a verdadeira e necessária Reforma do Estado brasileiro em torno de uma Visão Comum de Futuro para o País.</w:t>
      </w:r>
    </w:p>
    <w:p w14:paraId="050B510B" w14:textId="569F2311" w:rsidR="00671D65" w:rsidRDefault="00AD3F52" w:rsidP="00AD3F52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17.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ab/>
      </w:r>
      <w:r w:rsidR="00CD475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Dessa forma,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rogamos, </w:t>
      </w:r>
      <w:r w:rsidR="000C05FE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</w:t>
      </w:r>
      <w:r w:rsidR="00CD475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essa Comissão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</w:t>
      </w:r>
      <w:r w:rsidR="006E46B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special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analisar a possibilidade de suspender a </w:t>
      </w:r>
      <w:r w:rsidR="00CD475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tramitação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CD475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da </w:t>
      </w:r>
      <w:r w:rsidR="009B1D5F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PEC </w:t>
      </w:r>
      <w:r w:rsidR="009B1D5F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nº </w:t>
      </w:r>
      <w:r w:rsidR="009B1D5F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32</w:t>
      </w:r>
      <w:r w:rsidR="009B1D5F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de </w:t>
      </w:r>
      <w:r w:rsidR="009B1D5F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2020</w:t>
      </w:r>
      <w:r w:rsidR="006E46B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visando, entre outros aspectos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, aguardar o</w:t>
      </w:r>
      <w:r w:rsidR="006E46B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recebimento das informações do TCU sobre o real impacto fiscal da proposta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. A partir do recebimento desse documento, solicitamos sejam realizadas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mais audiências públicas que contemplem os aspectos controvertidos supramencionados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, auxiliando no 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amadurecimento conceitual </w:t>
      </w:r>
      <w:r w:rsidR="006E46B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da matéria e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oportunizando a</w:t>
      </w:r>
      <w:r w:rsidR="006E46B7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ampla participação da sociedade civil</w:t>
      </w:r>
      <w:r w:rsidR="00CD4756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. </w:t>
      </w:r>
    </w:p>
    <w:p w14:paraId="2FA0D2D2" w14:textId="47C48C51" w:rsidR="0057255C" w:rsidRDefault="0057255C" w:rsidP="00671D65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5A47EAF2" w14:textId="0E4E52EF" w:rsidR="0057255C" w:rsidRDefault="0057255C" w:rsidP="0057255C">
      <w:pPr>
        <w:shd w:val="clear" w:color="auto" w:fill="FFFFFF"/>
        <w:ind w:firstLine="708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Brasília, 2</w:t>
      </w:r>
      <w:r w:rsidR="00AD3F52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agosto de 2021</w:t>
      </w:r>
    </w:p>
    <w:p w14:paraId="3A9CDCBC" w14:textId="2ECCF12A" w:rsidR="0057255C" w:rsidRDefault="0057255C" w:rsidP="0057255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074CA789" w14:textId="36E92C1D" w:rsidR="0057255C" w:rsidRDefault="0057255C" w:rsidP="0057255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Délio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Lins e Silva</w:t>
      </w:r>
    </w:p>
    <w:p w14:paraId="2A4E2742" w14:textId="3D023174" w:rsidR="0057255C" w:rsidRDefault="0057255C" w:rsidP="0057255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Presidente da Ordem dos Advogados do Brasil</w:t>
      </w:r>
    </w:p>
    <w:p w14:paraId="18300948" w14:textId="1249A905" w:rsidR="0057255C" w:rsidRPr="00721769" w:rsidRDefault="0057255C" w:rsidP="0057255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Seccional Brasília</w:t>
      </w:r>
    </w:p>
    <w:p w14:paraId="1E30C3B4" w14:textId="77777777" w:rsidR="00671D65" w:rsidRPr="00721769" w:rsidRDefault="00671D65" w:rsidP="00671D65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4FD0866A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Abdias Trajano Neto</w:t>
      </w:r>
    </w:p>
    <w:p w14:paraId="0DC168ED" w14:textId="3956651F" w:rsidR="00671D65" w:rsidRPr="00721769" w:rsidRDefault="00721769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72176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Sindicato dos Servidores do Poder Judiciário e do MPU no DF 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(</w:t>
      </w:r>
      <w:proofErr w:type="spellStart"/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Sindjus</w:t>
      </w:r>
      <w:proofErr w:type="spellEnd"/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)</w:t>
      </w:r>
    </w:p>
    <w:p w14:paraId="4FE30C76" w14:textId="534F86F9" w:rsidR="00671D65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0D91DAB5" w14:textId="77777777" w:rsidR="00721769" w:rsidRPr="00721769" w:rsidRDefault="00721769" w:rsidP="0072176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proofErr w:type="spellStart"/>
      <w:r w:rsidRPr="0072176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Achilles</w:t>
      </w:r>
      <w:proofErr w:type="spellEnd"/>
      <w:r w:rsidRPr="0072176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Linhares de Campos Frias</w:t>
      </w:r>
    </w:p>
    <w:p w14:paraId="2CF9E09D" w14:textId="5D7238D0" w:rsidR="00721769" w:rsidRPr="00721769" w:rsidRDefault="00721769" w:rsidP="0072176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72176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Presidente do Sindicato Nacional dos Procuradores da Fazenda Nacional</w:t>
      </w:r>
    </w:p>
    <w:p w14:paraId="01FA5A1C" w14:textId="4663A6A7" w:rsidR="00721769" w:rsidRPr="00721769" w:rsidRDefault="00721769" w:rsidP="0072176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2EE674E0" w14:textId="77777777" w:rsidR="00721769" w:rsidRPr="00721769" w:rsidRDefault="00721769" w:rsidP="0072176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72176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Alex Galvão </w:t>
      </w:r>
    </w:p>
    <w:p w14:paraId="77FD346C" w14:textId="5CEB3662" w:rsidR="00721769" w:rsidRPr="00721769" w:rsidRDefault="00721769" w:rsidP="0072176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72176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Sindicato dos Policiais Civis do DF (SINPOL DF)</w:t>
      </w:r>
    </w:p>
    <w:p w14:paraId="469225CB" w14:textId="77777777" w:rsidR="00721769" w:rsidRPr="00721769" w:rsidRDefault="00721769" w:rsidP="0072176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5461E5D4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Alex </w:t>
      </w:r>
      <w:proofErr w:type="spellStart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Sandre</w:t>
      </w:r>
      <w:proofErr w:type="spellEnd"/>
    </w:p>
    <w:p w14:paraId="7A77608A" w14:textId="5C6BB187" w:rsidR="00BE76EA" w:rsidRDefault="00BE76EA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BE76EA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Associação de Servidores da Anvisa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–</w:t>
      </w:r>
      <w:r w:rsidRPr="00BE76EA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UNIVISA</w:t>
      </w:r>
    </w:p>
    <w:p w14:paraId="256BCE2E" w14:textId="11796DD6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 </w:t>
      </w:r>
    </w:p>
    <w:p w14:paraId="33D17814" w14:textId="6302D7E9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Alison Aparecido Martins de Souza</w:t>
      </w:r>
    </w:p>
    <w:p w14:paraId="05F8680B" w14:textId="503318E9" w:rsidR="00671D65" w:rsidRPr="00721769" w:rsidRDefault="00721769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72176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Sindicato dos Servidores do Poder Legislativo Federal e do Tribunal de Contas da União </w:t>
      </w:r>
      <w:r w:rsidR="004C0734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(</w:t>
      </w:r>
      <w:proofErr w:type="spellStart"/>
      <w:r w:rsidR="004C0734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Sindilegis</w:t>
      </w:r>
      <w:proofErr w:type="spellEnd"/>
      <w:r w:rsidR="004C0734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)</w:t>
      </w:r>
    </w:p>
    <w:p w14:paraId="25BC1A21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3C433D4E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Antônio </w:t>
      </w:r>
      <w:proofErr w:type="spellStart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Vandir</w:t>
      </w:r>
      <w:proofErr w:type="spellEnd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de Freitas Lima</w:t>
      </w:r>
    </w:p>
    <w:p w14:paraId="7A93A097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Vice-presidente do </w:t>
      </w:r>
      <w:proofErr w:type="spellStart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Sindilegis</w:t>
      </w:r>
      <w:proofErr w:type="spellEnd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para o Senado Federal</w:t>
      </w:r>
    </w:p>
    <w:p w14:paraId="0C84B719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5A70DF78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Carlos Alberto </w:t>
      </w:r>
      <w:proofErr w:type="spellStart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Tartarone</w:t>
      </w:r>
      <w:proofErr w:type="spellEnd"/>
    </w:p>
    <w:p w14:paraId="3739F0EF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Associação Nacional dos Policiais Federais (ANSEF)</w:t>
      </w:r>
    </w:p>
    <w:p w14:paraId="44DCE1B5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68CBB145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Carlos Penna </w:t>
      </w:r>
      <w:proofErr w:type="spellStart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Brescianini</w:t>
      </w:r>
      <w:proofErr w:type="spellEnd"/>
    </w:p>
    <w:p w14:paraId="695CA012" w14:textId="473B4DAA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União dos Analistas do Congresso Nacional (</w:t>
      </w:r>
      <w:proofErr w:type="spellStart"/>
      <w:r w:rsidR="008E25F1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Unalegis</w:t>
      </w:r>
      <w:proofErr w:type="spellEnd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)</w:t>
      </w:r>
    </w:p>
    <w:p w14:paraId="2175C3FC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2D7FCD98" w14:textId="1FA028AE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Claudionor Rocha</w:t>
      </w:r>
    </w:p>
    <w:p w14:paraId="1AFF115E" w14:textId="19B15C79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lastRenderedPageBreak/>
        <w:t>Associação dos Consultores Legislativos e de Orçamento e Fiscalização Financeira da Câmara dos Deputados (</w:t>
      </w:r>
      <w:proofErr w:type="spellStart"/>
      <w:r w:rsidR="008E25F1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Aslegis</w:t>
      </w:r>
      <w:proofErr w:type="spellEnd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)</w:t>
      </w:r>
    </w:p>
    <w:p w14:paraId="464A121F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22A61A56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Clóvis dos Santos Andrade</w:t>
      </w:r>
    </w:p>
    <w:p w14:paraId="594D1E5F" w14:textId="6E92ABD8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Associação Nacional dos Advogados da União (</w:t>
      </w:r>
      <w:proofErr w:type="spellStart"/>
      <w:r w:rsidR="008E25F1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Anauni</w:t>
      </w:r>
      <w:proofErr w:type="spellEnd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)</w:t>
      </w:r>
    </w:p>
    <w:p w14:paraId="7E930723" w14:textId="7786D734" w:rsidR="00671D65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0AFAE92B" w14:textId="77777777" w:rsidR="00873A71" w:rsidRDefault="00873A71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727BDBC3" w14:textId="77777777" w:rsidR="00873A71" w:rsidRPr="00721769" w:rsidRDefault="00873A71" w:rsidP="00873A71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Deputado Professor Israel Batista</w:t>
      </w:r>
    </w:p>
    <w:p w14:paraId="14AACCFE" w14:textId="77777777" w:rsidR="00873A71" w:rsidRPr="00721769" w:rsidRDefault="00873A71" w:rsidP="00873A71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Frente Parlamentar Mista em Defesa do Serviço Público (Frente Servir)</w:t>
      </w:r>
    </w:p>
    <w:p w14:paraId="13DF242F" w14:textId="77777777" w:rsidR="00873A71" w:rsidRDefault="00873A71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6985C7BE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Eduardo Rezende</w:t>
      </w:r>
    </w:p>
    <w:p w14:paraId="4C4CB1F1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União dos Auditores Federais de Controle Externo (Auditar)</w:t>
      </w:r>
    </w:p>
    <w:p w14:paraId="3553564C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59228317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Egídio Araújo</w:t>
      </w:r>
    </w:p>
    <w:p w14:paraId="1C0BEF43" w14:textId="6B013C04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Sindicato dos Policiais Federais do DF (</w:t>
      </w:r>
      <w:proofErr w:type="spellStart"/>
      <w:r w:rsidR="008E25F1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Sindipol</w:t>
      </w:r>
      <w:proofErr w:type="spellEnd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/DF)</w:t>
      </w:r>
    </w:p>
    <w:p w14:paraId="10E69205" w14:textId="40B95A11" w:rsidR="00671D65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7C2096DD" w14:textId="77777777" w:rsidR="00721769" w:rsidRPr="00721769" w:rsidRDefault="00721769" w:rsidP="0072176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72176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Fernando Freitas</w:t>
      </w:r>
    </w:p>
    <w:p w14:paraId="21C10775" w14:textId="41325E89" w:rsidR="00721769" w:rsidRPr="00721769" w:rsidRDefault="00721769" w:rsidP="0072176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72176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Associação dos Servidores da Justiça do Distrito Federal</w:t>
      </w:r>
    </w:p>
    <w:p w14:paraId="44617E3E" w14:textId="77777777" w:rsidR="00721769" w:rsidRPr="00721769" w:rsidRDefault="00721769" w:rsidP="0072176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787C7186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Francisco de Oliveira Vaz</w:t>
      </w:r>
    </w:p>
    <w:p w14:paraId="591C2C39" w14:textId="3CA3546C" w:rsidR="00671D65" w:rsidRPr="00721769" w:rsidRDefault="00721769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72176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Sindicato dos Servidores do Poder Judiciário e do MPU no DF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(</w:t>
      </w:r>
      <w:proofErr w:type="spellStart"/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Sindjus</w:t>
      </w:r>
      <w:proofErr w:type="spellEnd"/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)</w:t>
      </w:r>
    </w:p>
    <w:p w14:paraId="28D95B01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3584F61A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Guilherme Rosa</w:t>
      </w:r>
    </w:p>
    <w:p w14:paraId="48E21AE3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Associação dos Analistas de Comércio Exterior (AACE);</w:t>
      </w:r>
    </w:p>
    <w:p w14:paraId="252E4F55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7CA633B0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proofErr w:type="spellStart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Ismar</w:t>
      </w:r>
      <w:proofErr w:type="spellEnd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Viana</w:t>
      </w:r>
    </w:p>
    <w:p w14:paraId="0F19CF8A" w14:textId="219597DF" w:rsidR="00671D65" w:rsidRPr="00721769" w:rsidRDefault="008E25F1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Associação 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Nacional dos Auditores de Controle Externo dos Tribunais de Contas do Brasil (ANTC)</w:t>
      </w:r>
    </w:p>
    <w:p w14:paraId="6C3BAA7C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48085095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José Américo</w:t>
      </w:r>
    </w:p>
    <w:p w14:paraId="02082F96" w14:textId="78A55AE8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Associação Nacional do Ministério Público de Contas (</w:t>
      </w:r>
      <w:proofErr w:type="spellStart"/>
      <w:r w:rsidR="008E25F1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Ampcom</w:t>
      </w:r>
      <w:proofErr w:type="spellEnd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)</w:t>
      </w:r>
    </w:p>
    <w:p w14:paraId="1FCE9F9E" w14:textId="5766818E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 </w:t>
      </w:r>
    </w:p>
    <w:p w14:paraId="54CE41FF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José Rodrigues Costa Neto</w:t>
      </w:r>
    </w:p>
    <w:p w14:paraId="07C6A610" w14:textId="565BC27C" w:rsidR="00671D65" w:rsidRPr="00721769" w:rsidRDefault="00721769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72176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Sindicato dos Servidores do Poder Judiciário e do MPU no DF 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(</w:t>
      </w:r>
      <w:proofErr w:type="spellStart"/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Sindjus</w:t>
      </w:r>
      <w:proofErr w:type="spellEnd"/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)</w:t>
      </w:r>
    </w:p>
    <w:p w14:paraId="6ADD5FCB" w14:textId="44DE4F1C" w:rsidR="00671D65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32FA0F33" w14:textId="77777777" w:rsidR="00721769" w:rsidRPr="00721769" w:rsidRDefault="00721769" w:rsidP="0072176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proofErr w:type="spellStart"/>
      <w:r w:rsidRPr="0072176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Lademir</w:t>
      </w:r>
      <w:proofErr w:type="spellEnd"/>
      <w:r w:rsidRPr="0072176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Gomes da Rocha </w:t>
      </w:r>
    </w:p>
    <w:p w14:paraId="1F8DB81F" w14:textId="50F71154" w:rsidR="00721769" w:rsidRPr="00721769" w:rsidRDefault="00721769" w:rsidP="0072176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72176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Associação Nacional dos Advogados Públicos Federais (ANAFE)</w:t>
      </w:r>
    </w:p>
    <w:p w14:paraId="3160A0BA" w14:textId="77777777" w:rsidR="00721769" w:rsidRPr="00721769" w:rsidRDefault="00721769" w:rsidP="0072176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49B0E07D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Marcelo Portela</w:t>
      </w:r>
    </w:p>
    <w:p w14:paraId="21A0EB10" w14:textId="7AF5DAF8" w:rsidR="00671D65" w:rsidRPr="00721769" w:rsidRDefault="00721769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72176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Sindicato dos Delegados de Polícia do Distrito Federal </w:t>
      </w:r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(</w:t>
      </w:r>
      <w:proofErr w:type="spellStart"/>
      <w:r w:rsidR="008E25F1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Sindepol</w:t>
      </w:r>
      <w:proofErr w:type="spellEnd"/>
      <w:r w:rsidR="00671D65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)</w:t>
      </w:r>
    </w:p>
    <w:p w14:paraId="35667B83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379D1AFF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Marco Aurélio </w:t>
      </w:r>
      <w:proofErr w:type="spellStart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Bolpato</w:t>
      </w:r>
      <w:proofErr w:type="spellEnd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da Silva,</w:t>
      </w:r>
    </w:p>
    <w:p w14:paraId="21216A47" w14:textId="5F57C82B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Associação Nacional dos Policiais Federais (</w:t>
      </w:r>
      <w:proofErr w:type="spellStart"/>
      <w:r w:rsidR="008E25F1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Ansef</w:t>
      </w:r>
      <w:proofErr w:type="spellEnd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)</w:t>
      </w:r>
    </w:p>
    <w:p w14:paraId="19F6DDC4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lastRenderedPageBreak/>
        <w:t> </w:t>
      </w:r>
    </w:p>
    <w:p w14:paraId="2EA675FB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Marcus Peixoto</w:t>
      </w:r>
    </w:p>
    <w:p w14:paraId="4308E67D" w14:textId="740A922B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Associação de Consultores e Advogados do Senado Federal (</w:t>
      </w:r>
      <w:proofErr w:type="spellStart"/>
      <w:r w:rsidR="008E25F1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Alesfe</w:t>
      </w:r>
      <w:proofErr w:type="spellEnd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)</w:t>
      </w:r>
    </w:p>
    <w:p w14:paraId="477F2E1D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7518ED2B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Nivaldo Dias Filho</w:t>
      </w:r>
    </w:p>
    <w:p w14:paraId="584F7445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Associação da Auditoria de Controle Externo do Tribunal de Contas da União (AUD-TCU)</w:t>
      </w:r>
    </w:p>
    <w:p w14:paraId="7B2C5966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6F6E9231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Pedro Pontual</w:t>
      </w:r>
    </w:p>
    <w:p w14:paraId="7FEB509E" w14:textId="15C5057F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Associação Nacional dos Especialistas em Políticas Públicas e Gestão Governamental (</w:t>
      </w:r>
      <w:proofErr w:type="spellStart"/>
      <w:r w:rsidR="008E25F1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Anep</w:t>
      </w:r>
      <w:proofErr w:type="spellEnd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)</w:t>
      </w:r>
    </w:p>
    <w:p w14:paraId="0180B01E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40F125F9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Roberto Machado (Auditores Fiscais do Trabalho)</w:t>
      </w:r>
    </w:p>
    <w:p w14:paraId="7E4A8856" w14:textId="7C5F8FC7" w:rsidR="00671D65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1EE668A6" w14:textId="77777777" w:rsidR="00721769" w:rsidRPr="00721769" w:rsidRDefault="00721769" w:rsidP="0072176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72176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Roberto Policarpo</w:t>
      </w:r>
    </w:p>
    <w:p w14:paraId="791BBA8E" w14:textId="73480F43" w:rsidR="00721769" w:rsidRPr="00721769" w:rsidRDefault="00721769" w:rsidP="0072176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proofErr w:type="spellStart"/>
      <w:r w:rsidRPr="0072176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Fenajufe</w:t>
      </w:r>
      <w:proofErr w:type="spellEnd"/>
      <w:r w:rsidRPr="00721769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- Federação Nacional dos Trabalhadores do Judiciário Federal e Ministério Público da União</w:t>
      </w:r>
    </w:p>
    <w:p w14:paraId="2E7E8290" w14:textId="77777777" w:rsidR="00721769" w:rsidRPr="00721769" w:rsidRDefault="00721769" w:rsidP="00721769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0C5D5078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Rodrigo </w:t>
      </w:r>
      <w:proofErr w:type="spellStart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Spada</w:t>
      </w:r>
      <w:proofErr w:type="spellEnd"/>
    </w:p>
    <w:p w14:paraId="72E4BD91" w14:textId="196516B5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Federação Brasileira de Associações de Fiscais de Tributos Estaduais (</w:t>
      </w:r>
      <w:proofErr w:type="spellStart"/>
      <w:r w:rsidR="008E25F1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Febrafite</w:t>
      </w:r>
      <w:proofErr w:type="spellEnd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)</w:t>
      </w:r>
    </w:p>
    <w:p w14:paraId="4C4969CC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376C9658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proofErr w:type="spellStart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Rudinei</w:t>
      </w:r>
      <w:proofErr w:type="spellEnd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Marques</w:t>
      </w:r>
    </w:p>
    <w:p w14:paraId="5BD082A3" w14:textId="6F286769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Fórum Nacional Permanente de Carreiras Típicas do Estado (</w:t>
      </w:r>
      <w:proofErr w:type="spellStart"/>
      <w:r w:rsidR="008E25F1"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Fonacate</w:t>
      </w:r>
      <w:proofErr w:type="spellEnd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)</w:t>
      </w:r>
    </w:p>
    <w:p w14:paraId="69308ACB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064976F3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proofErr w:type="spellStart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Wederson</w:t>
      </w:r>
      <w:proofErr w:type="spellEnd"/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 xml:space="preserve"> Moreira</w:t>
      </w:r>
    </w:p>
    <w:p w14:paraId="4B64FCA7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União dos Auditores Federais de Controle Externo (Auditar)</w:t>
      </w:r>
    </w:p>
    <w:p w14:paraId="7C3D6B3B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5B47AB18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677BB0E0" w14:textId="77777777" w:rsidR="00671D65" w:rsidRPr="00721769" w:rsidRDefault="00671D65" w:rsidP="00671D65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0F3D7691" w14:textId="77777777" w:rsidR="00671D65" w:rsidRPr="00721769" w:rsidRDefault="00671D65" w:rsidP="00671D65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  <w:r w:rsidRPr="00671D65"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  <w:t> </w:t>
      </w:r>
    </w:p>
    <w:p w14:paraId="74C6C026" w14:textId="77777777" w:rsidR="00671D65" w:rsidRPr="00721769" w:rsidRDefault="00671D65" w:rsidP="00671D65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p w14:paraId="53143A5B" w14:textId="77777777" w:rsidR="00E91562" w:rsidRPr="00721769" w:rsidRDefault="00E91562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pt-BR"/>
        </w:rPr>
      </w:pPr>
    </w:p>
    <w:sectPr w:rsidR="00E91562" w:rsidRPr="00721769" w:rsidSect="00800371">
      <w:footerReference w:type="even" r:id="rId8"/>
      <w:footerReference w:type="default" r:id="rId9"/>
      <w:pgSz w:w="11900" w:h="16840"/>
      <w:pgMar w:top="1417" w:right="141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3B10F" w14:textId="77777777" w:rsidR="004C77D7" w:rsidRDefault="004C77D7" w:rsidP="00B469E8">
      <w:r>
        <w:separator/>
      </w:r>
    </w:p>
  </w:endnote>
  <w:endnote w:type="continuationSeparator" w:id="0">
    <w:p w14:paraId="214793FD" w14:textId="77777777" w:rsidR="004C77D7" w:rsidRDefault="004C77D7" w:rsidP="00B4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74662219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B40F9A9" w14:textId="1C20B401" w:rsidR="00B469E8" w:rsidRDefault="00B469E8" w:rsidP="00204091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59BF634" w14:textId="77777777" w:rsidR="00B469E8" w:rsidRDefault="00B469E8" w:rsidP="00B469E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9589912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F7F332F" w14:textId="136E2648" w:rsidR="00B469E8" w:rsidRDefault="00B469E8" w:rsidP="00204091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F223CB2" w14:textId="77777777" w:rsidR="00B469E8" w:rsidRDefault="00B469E8" w:rsidP="00B469E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EDBD" w14:textId="77777777" w:rsidR="004C77D7" w:rsidRDefault="004C77D7" w:rsidP="00B469E8">
      <w:r>
        <w:separator/>
      </w:r>
    </w:p>
  </w:footnote>
  <w:footnote w:type="continuationSeparator" w:id="0">
    <w:p w14:paraId="7D8EA97B" w14:textId="77777777" w:rsidR="004C77D7" w:rsidRDefault="004C77D7" w:rsidP="00B469E8">
      <w:r>
        <w:continuationSeparator/>
      </w:r>
    </w:p>
  </w:footnote>
  <w:footnote w:id="1">
    <w:p w14:paraId="6188E1BE" w14:textId="65CA9D7C" w:rsidR="00562E29" w:rsidRDefault="00562E2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rStyle w:val="Refdenotaderodap"/>
        </w:rPr>
        <w:footnoteRef/>
      </w:r>
      <w:r>
        <w:t xml:space="preserve"> </w:t>
      </w:r>
      <w:r w:rsidRPr="00266F3D">
        <w:rPr>
          <w:sz w:val="16"/>
          <w:szCs w:val="16"/>
        </w:rPr>
        <w:t>https://www.camara.leg.br/proposicoesWeb/prop_mostrarintegra?codteor=2056076&amp;filename=Tramitacao-RIC+836/2021</w:t>
      </w:r>
    </w:p>
  </w:footnote>
  <w:footnote w:id="2">
    <w:p w14:paraId="3EEDBB1E" w14:textId="37334107" w:rsidR="00562E29" w:rsidRDefault="00562E29" w:rsidP="00EB24B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7D146B">
        <w:rPr>
          <w:sz w:val="16"/>
          <w:szCs w:val="16"/>
        </w:rPr>
        <w:t>https://www.camara.leg.br/proposicoesWeb/prop_mostrarintegra?codteor=2056077&amp;filename=Tramitacao-RIC+837/2021</w:t>
      </w:r>
    </w:p>
  </w:footnote>
  <w:footnote w:id="3">
    <w:p w14:paraId="75C2CB0F" w14:textId="0BC94BDB" w:rsidR="00562E29" w:rsidRDefault="00562E29" w:rsidP="00EB24B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266F3D">
        <w:rPr>
          <w:sz w:val="16"/>
          <w:szCs w:val="16"/>
        </w:rPr>
        <w:t>https://www.camara.leg.br/proposicoesWeb/prop_mostrarintegra?codteor=2056081&amp;filename=Tramitacao-RIC+838/2021</w:t>
      </w:r>
    </w:p>
  </w:footnote>
  <w:footnote w:id="4">
    <w:p w14:paraId="6EDBA39B" w14:textId="73B1263A" w:rsidR="00EB24B6" w:rsidRPr="00EB24B6" w:rsidRDefault="00EB24B6" w:rsidP="00EB24B6">
      <w:pPr>
        <w:pStyle w:val="Textodenotaderodap"/>
        <w:jc w:val="both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>
        <w:rPr>
          <w:sz w:val="16"/>
          <w:szCs w:val="16"/>
        </w:rPr>
        <w:t xml:space="preserve">Informações obtidas por Caderno publicado </w:t>
      </w:r>
      <w:proofErr w:type="gramStart"/>
      <w:r>
        <w:rPr>
          <w:sz w:val="16"/>
          <w:szCs w:val="16"/>
        </w:rPr>
        <w:t xml:space="preserve">pela </w:t>
      </w:r>
      <w:r w:rsidRPr="00EB24B6">
        <w:rPr>
          <w:sz w:val="16"/>
          <w:szCs w:val="16"/>
        </w:rPr>
        <w:t xml:space="preserve"> Escola</w:t>
      </w:r>
      <w:proofErr w:type="gramEnd"/>
      <w:r w:rsidRPr="00EB24B6">
        <w:rPr>
          <w:sz w:val="16"/>
          <w:szCs w:val="16"/>
        </w:rPr>
        <w:t xml:space="preserve"> Nacional de Administração </w:t>
      </w:r>
      <w:r w:rsidRPr="00EB24B6">
        <w:rPr>
          <w:sz w:val="16"/>
          <w:szCs w:val="16"/>
        </w:rPr>
        <w:br/>
        <w:t>Pública em 2018, intitulado “Pesquisa sobre Serviços Públicos de Atendimento do Governo Federal”</w:t>
      </w:r>
      <w:r>
        <w:rPr>
          <w:sz w:val="16"/>
          <w:szCs w:val="16"/>
        </w:rPr>
        <w:t xml:space="preserve">. </w:t>
      </w:r>
      <w:r w:rsidRPr="00266F3D">
        <w:rPr>
          <w:sz w:val="16"/>
          <w:szCs w:val="16"/>
        </w:rPr>
        <w:t>https://repositorio.enap.gov.br/bitstream/1/3217/4/Caderno%20Enap%2055.pdf</w:t>
      </w:r>
    </w:p>
  </w:footnote>
  <w:footnote w:id="5">
    <w:p w14:paraId="54692A4C" w14:textId="77777777" w:rsidR="00562E29" w:rsidRDefault="00562E29" w:rsidP="00EB24B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266F3D">
        <w:rPr>
          <w:sz w:val="16"/>
          <w:szCs w:val="16"/>
        </w:rPr>
        <w:t>http://www.planalto.gov.br/ccivil_03/_ato2019-2022/2019/decreto/D9745.htm</w:t>
      </w:r>
    </w:p>
  </w:footnote>
  <w:footnote w:id="6">
    <w:p w14:paraId="571D5962" w14:textId="236B81D7" w:rsidR="005D2878" w:rsidRDefault="005D2878" w:rsidP="005D287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5D2878">
        <w:t>https://www12.senado.leg.br/orcamento/documentos/estudos/tipos-de-estudos/notas-tecnicas-e-informativos/nota-tecnica-69-2021-aspectos-fiscais-da-pec-32-2020-201creforma-administrativa201d-e-proposta-de-medidas-alternativas/view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8BF"/>
    <w:multiLevelType w:val="hybridMultilevel"/>
    <w:tmpl w:val="31420C92"/>
    <w:lvl w:ilvl="0" w:tplc="E228DA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6C08"/>
    <w:multiLevelType w:val="hybridMultilevel"/>
    <w:tmpl w:val="63E4BD04"/>
    <w:lvl w:ilvl="0" w:tplc="E228DA96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C267959"/>
    <w:multiLevelType w:val="hybridMultilevel"/>
    <w:tmpl w:val="44FA8058"/>
    <w:lvl w:ilvl="0" w:tplc="3F282B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D632B4"/>
    <w:multiLevelType w:val="hybridMultilevel"/>
    <w:tmpl w:val="B78294CA"/>
    <w:lvl w:ilvl="0" w:tplc="CB3EB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E7417"/>
    <w:multiLevelType w:val="hybridMultilevel"/>
    <w:tmpl w:val="57302C10"/>
    <w:lvl w:ilvl="0" w:tplc="19EE0C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E2FD1"/>
    <w:multiLevelType w:val="hybridMultilevel"/>
    <w:tmpl w:val="869EED8C"/>
    <w:lvl w:ilvl="0" w:tplc="041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D65"/>
    <w:rsid w:val="00004E3B"/>
    <w:rsid w:val="000060E3"/>
    <w:rsid w:val="000C05FE"/>
    <w:rsid w:val="0012205C"/>
    <w:rsid w:val="001C34CF"/>
    <w:rsid w:val="001C37AC"/>
    <w:rsid w:val="001D15A3"/>
    <w:rsid w:val="001F050B"/>
    <w:rsid w:val="00200D62"/>
    <w:rsid w:val="00220109"/>
    <w:rsid w:val="002249BC"/>
    <w:rsid w:val="00257DB4"/>
    <w:rsid w:val="002E2EB8"/>
    <w:rsid w:val="00334637"/>
    <w:rsid w:val="00355FBD"/>
    <w:rsid w:val="003C0CC0"/>
    <w:rsid w:val="00410A18"/>
    <w:rsid w:val="004540A1"/>
    <w:rsid w:val="004C0734"/>
    <w:rsid w:val="004C77D7"/>
    <w:rsid w:val="004D2E29"/>
    <w:rsid w:val="00562E29"/>
    <w:rsid w:val="0057255C"/>
    <w:rsid w:val="005D2878"/>
    <w:rsid w:val="006239A3"/>
    <w:rsid w:val="00671D65"/>
    <w:rsid w:val="006952FD"/>
    <w:rsid w:val="006E46B7"/>
    <w:rsid w:val="00721769"/>
    <w:rsid w:val="00722713"/>
    <w:rsid w:val="007C706B"/>
    <w:rsid w:val="00800371"/>
    <w:rsid w:val="00873A71"/>
    <w:rsid w:val="008E25F1"/>
    <w:rsid w:val="009B1D5F"/>
    <w:rsid w:val="009C2BF9"/>
    <w:rsid w:val="009F1447"/>
    <w:rsid w:val="00AD3F52"/>
    <w:rsid w:val="00B469E8"/>
    <w:rsid w:val="00B9450B"/>
    <w:rsid w:val="00BE76EA"/>
    <w:rsid w:val="00C7139B"/>
    <w:rsid w:val="00CD09A1"/>
    <w:rsid w:val="00CD4756"/>
    <w:rsid w:val="00DC290E"/>
    <w:rsid w:val="00E05B59"/>
    <w:rsid w:val="00E25BCE"/>
    <w:rsid w:val="00E91562"/>
    <w:rsid w:val="00E95F88"/>
    <w:rsid w:val="00EA697E"/>
    <w:rsid w:val="00EB24B6"/>
    <w:rsid w:val="00F2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8D53"/>
  <w15:chartTrackingRefBased/>
  <w15:docId w15:val="{39562956-1A78-EB49-A949-478FD729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D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57255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469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69E8"/>
  </w:style>
  <w:style w:type="character" w:styleId="Nmerodepgina">
    <w:name w:val="page number"/>
    <w:basedOn w:val="Fontepargpadro"/>
    <w:uiPriority w:val="99"/>
    <w:semiHidden/>
    <w:unhideWhenUsed/>
    <w:rsid w:val="00B469E8"/>
  </w:style>
  <w:style w:type="paragraph" w:styleId="Textodebalo">
    <w:name w:val="Balloon Text"/>
    <w:basedOn w:val="Normal"/>
    <w:link w:val="TextodebaloChar"/>
    <w:uiPriority w:val="99"/>
    <w:semiHidden/>
    <w:unhideWhenUsed/>
    <w:rsid w:val="00562E29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2E29"/>
    <w:rPr>
      <w:rFonts w:ascii="Times New Roman" w:hAnsi="Times New Roman" w:cs="Times New Roman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2E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2E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2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09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1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9305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2E93C5CC-8A5C-1B48-9EE7-AEC252A3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2132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Clarita Costa Maia</dc:creator>
  <cp:keywords/>
  <dc:description/>
  <cp:lastModifiedBy>Clarita Costa Maia</cp:lastModifiedBy>
  <cp:revision>2</cp:revision>
  <dcterms:created xsi:type="dcterms:W3CDTF">2021-08-24T00:23:00Z</dcterms:created>
  <dcterms:modified xsi:type="dcterms:W3CDTF">2021-08-24T00:23:00Z</dcterms:modified>
</cp:coreProperties>
</file>